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EF206" w14:textId="46F788AD" w:rsidR="00C67F61" w:rsidRPr="00C67F61" w:rsidRDefault="00C67F61" w:rsidP="00C67F61">
      <w:pPr>
        <w:jc w:val="center"/>
        <w:rPr>
          <w:rFonts w:ascii="Arial" w:hAnsi="Arial" w:cs="Arial"/>
          <w:sz w:val="24"/>
          <w:szCs w:val="24"/>
        </w:rPr>
      </w:pPr>
      <w:r w:rsidRPr="00C67F61">
        <w:rPr>
          <w:rFonts w:ascii="Arial" w:hAnsi="Arial" w:cs="Arial"/>
          <w:sz w:val="24"/>
          <w:szCs w:val="24"/>
        </w:rPr>
        <w:t>Заключение</w:t>
      </w:r>
    </w:p>
    <w:p w14:paraId="27A983BD" w14:textId="3B73914A" w:rsidR="007A2B08" w:rsidRDefault="00C67F61" w:rsidP="00C67F61">
      <w:pPr>
        <w:jc w:val="center"/>
        <w:rPr>
          <w:rFonts w:ascii="Arial" w:hAnsi="Arial" w:cs="Arial"/>
          <w:sz w:val="24"/>
          <w:szCs w:val="24"/>
        </w:rPr>
      </w:pPr>
      <w:r w:rsidRPr="00C67F61">
        <w:rPr>
          <w:rFonts w:ascii="Arial" w:hAnsi="Arial" w:cs="Arial"/>
          <w:sz w:val="24"/>
          <w:szCs w:val="24"/>
        </w:rPr>
        <w:t>об экспертизе муниципального нормативного правового акта</w:t>
      </w:r>
      <w:r w:rsidR="007129B3">
        <w:rPr>
          <w:rFonts w:ascii="Arial" w:hAnsi="Arial" w:cs="Arial"/>
          <w:sz w:val="24"/>
          <w:szCs w:val="24"/>
        </w:rPr>
        <w:t xml:space="preserve"> </w:t>
      </w:r>
    </w:p>
    <w:p w14:paraId="5B99A4EA" w14:textId="77777777" w:rsidR="007129B3" w:rsidRDefault="007129B3" w:rsidP="00C67F61">
      <w:pPr>
        <w:jc w:val="center"/>
        <w:rPr>
          <w:rFonts w:ascii="Arial" w:hAnsi="Arial" w:cs="Arial"/>
          <w:sz w:val="24"/>
          <w:szCs w:val="24"/>
        </w:rPr>
      </w:pPr>
    </w:p>
    <w:p w14:paraId="6E7B43E7" w14:textId="0E556C81" w:rsidR="00C67F61" w:rsidRDefault="00C67F61" w:rsidP="007129B3">
      <w:pPr>
        <w:spacing w:line="276" w:lineRule="auto"/>
        <w:ind w:left="-142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законом Костромской области от 16 июля 2014 года № 557-5-ЗКО «Об экспертизе муниципальных нормативных правовых актов, затрагивающих вопросы осуществления предпринимательской и инвестиционной деятельности и оценке регулирующего воздействия проектов таких актов» </w:t>
      </w:r>
      <w:r w:rsidR="00BA1083">
        <w:rPr>
          <w:rFonts w:ascii="Arial" w:hAnsi="Arial" w:cs="Arial"/>
          <w:sz w:val="24"/>
          <w:szCs w:val="24"/>
        </w:rPr>
        <w:t xml:space="preserve">, Постановлением администрации </w:t>
      </w:r>
      <w:proofErr w:type="spellStart"/>
      <w:r w:rsidR="00BA1083">
        <w:rPr>
          <w:rFonts w:ascii="Arial" w:hAnsi="Arial" w:cs="Arial"/>
          <w:sz w:val="24"/>
          <w:szCs w:val="24"/>
        </w:rPr>
        <w:t>Парфеньевского</w:t>
      </w:r>
      <w:proofErr w:type="spellEnd"/>
      <w:r w:rsidR="00BA1083">
        <w:rPr>
          <w:rFonts w:ascii="Arial" w:hAnsi="Arial" w:cs="Arial"/>
          <w:sz w:val="24"/>
          <w:szCs w:val="24"/>
        </w:rPr>
        <w:t xml:space="preserve"> муниципального района от 29 декабря 2015 года №143 «Об утверждении порядка   проведения оценки регулирующего воздействия проектов муниципальных нормативных правовых актов </w:t>
      </w:r>
      <w:proofErr w:type="spellStart"/>
      <w:r w:rsidR="00BA1083">
        <w:rPr>
          <w:rFonts w:ascii="Arial" w:hAnsi="Arial" w:cs="Arial"/>
          <w:sz w:val="24"/>
          <w:szCs w:val="24"/>
        </w:rPr>
        <w:t>Парфеньевского</w:t>
      </w:r>
      <w:proofErr w:type="spellEnd"/>
      <w:r w:rsidR="00BA1083">
        <w:rPr>
          <w:rFonts w:ascii="Arial" w:hAnsi="Arial" w:cs="Arial"/>
          <w:sz w:val="24"/>
          <w:szCs w:val="24"/>
        </w:rPr>
        <w:t xml:space="preserve"> муниципального района, затрагивающих вопросы осуществления предпринимательской и инвестиционной деятельности, и порядка проведения экспертизы </w:t>
      </w:r>
      <w:r w:rsidR="00BA1083">
        <w:rPr>
          <w:rFonts w:ascii="Arial" w:hAnsi="Arial" w:cs="Arial"/>
          <w:sz w:val="24"/>
          <w:szCs w:val="24"/>
        </w:rPr>
        <w:t xml:space="preserve">муниципальных нормативных правовых актов </w:t>
      </w:r>
      <w:proofErr w:type="spellStart"/>
      <w:r w:rsidR="00BA1083">
        <w:rPr>
          <w:rFonts w:ascii="Arial" w:hAnsi="Arial" w:cs="Arial"/>
          <w:sz w:val="24"/>
          <w:szCs w:val="24"/>
        </w:rPr>
        <w:t>Парфеньевского</w:t>
      </w:r>
      <w:proofErr w:type="spellEnd"/>
      <w:r w:rsidR="00BA1083">
        <w:rPr>
          <w:rFonts w:ascii="Arial" w:hAnsi="Arial" w:cs="Arial"/>
          <w:sz w:val="24"/>
          <w:szCs w:val="24"/>
        </w:rPr>
        <w:t xml:space="preserve"> муниципального района</w:t>
      </w:r>
      <w:r w:rsidR="00BA1083">
        <w:rPr>
          <w:rFonts w:ascii="Arial" w:hAnsi="Arial" w:cs="Arial"/>
          <w:sz w:val="24"/>
          <w:szCs w:val="24"/>
        </w:rPr>
        <w:t>,</w:t>
      </w:r>
      <w:r w:rsidR="00BA1083" w:rsidRPr="00BA1083">
        <w:rPr>
          <w:rFonts w:ascii="Arial" w:hAnsi="Arial" w:cs="Arial"/>
          <w:sz w:val="24"/>
          <w:szCs w:val="24"/>
        </w:rPr>
        <w:t xml:space="preserve"> </w:t>
      </w:r>
      <w:r w:rsidR="00BA1083">
        <w:rPr>
          <w:rFonts w:ascii="Arial" w:hAnsi="Arial" w:cs="Arial"/>
          <w:sz w:val="24"/>
          <w:szCs w:val="24"/>
        </w:rPr>
        <w:t>з</w:t>
      </w:r>
      <w:r w:rsidR="00BA1083">
        <w:rPr>
          <w:rFonts w:ascii="Arial" w:hAnsi="Arial" w:cs="Arial"/>
          <w:sz w:val="24"/>
          <w:szCs w:val="24"/>
        </w:rPr>
        <w:t>атрагивающих вопросы осуществления пр</w:t>
      </w:r>
      <w:r w:rsidR="00BA1083">
        <w:rPr>
          <w:rFonts w:ascii="Arial" w:hAnsi="Arial" w:cs="Arial"/>
          <w:sz w:val="24"/>
          <w:szCs w:val="24"/>
        </w:rPr>
        <w:t>е</w:t>
      </w:r>
      <w:r w:rsidR="00BA1083">
        <w:rPr>
          <w:rFonts w:ascii="Arial" w:hAnsi="Arial" w:cs="Arial"/>
          <w:sz w:val="24"/>
          <w:szCs w:val="24"/>
        </w:rPr>
        <w:t>дпринимательской и инвестиционной деятельности</w:t>
      </w:r>
      <w:r w:rsidR="00BA1083">
        <w:rPr>
          <w:rFonts w:ascii="Arial" w:hAnsi="Arial" w:cs="Arial"/>
          <w:sz w:val="24"/>
          <w:szCs w:val="24"/>
        </w:rPr>
        <w:t>.</w:t>
      </w:r>
    </w:p>
    <w:p w14:paraId="7E3039B2" w14:textId="22677F25" w:rsidR="00BA1083" w:rsidRDefault="00BA1083" w:rsidP="007129B3">
      <w:pPr>
        <w:spacing w:line="276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проведения экспертизы муниципального правового акта с по проведены публичные консультации с целью сбора сведений о положениях нормативного правового акта, необоснованно затрудняющих осуществление</w:t>
      </w:r>
      <w:r w:rsidRPr="00BA10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предпринимательской и инвестиционной деятельности</w:t>
      </w:r>
      <w:r>
        <w:rPr>
          <w:rFonts w:ascii="Arial" w:hAnsi="Arial" w:cs="Arial"/>
          <w:sz w:val="24"/>
          <w:szCs w:val="24"/>
        </w:rPr>
        <w:t xml:space="preserve">. Информация проведения экспертизы муниципального правового </w:t>
      </w:r>
      <w:proofErr w:type="spellStart"/>
      <w:r>
        <w:rPr>
          <w:rFonts w:ascii="Arial" w:hAnsi="Arial" w:cs="Arial"/>
          <w:sz w:val="24"/>
          <w:szCs w:val="24"/>
        </w:rPr>
        <w:t>актабыла</w:t>
      </w:r>
      <w:proofErr w:type="spellEnd"/>
      <w:r>
        <w:rPr>
          <w:rFonts w:ascii="Arial" w:hAnsi="Arial" w:cs="Arial"/>
          <w:sz w:val="24"/>
          <w:szCs w:val="24"/>
        </w:rPr>
        <w:t xml:space="preserve"> размещена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Парфеньевского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в информационно-телекоммуникационной сети «Интернет». Инициатором проведения экспертизы муниципального правового акта выступил отдел экономики, имущественных и земельных отношений </w:t>
      </w:r>
      <w:proofErr w:type="spellStart"/>
      <w:r>
        <w:rPr>
          <w:rFonts w:ascii="Arial" w:hAnsi="Arial" w:cs="Arial"/>
          <w:sz w:val="24"/>
          <w:szCs w:val="24"/>
        </w:rPr>
        <w:t>Парфеньевского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 w:rsidR="00C27415">
        <w:rPr>
          <w:rFonts w:ascii="Arial" w:hAnsi="Arial" w:cs="Arial"/>
          <w:sz w:val="24"/>
          <w:szCs w:val="24"/>
        </w:rPr>
        <w:t>.</w:t>
      </w:r>
    </w:p>
    <w:p w14:paraId="51DDB3B0" w14:textId="6B552F45" w:rsidR="00C27415" w:rsidRDefault="00C27415" w:rsidP="007129B3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публичных консультаций не получено замечаний и предложений.</w:t>
      </w:r>
      <w:r w:rsidR="007129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Дополнительно запр</w:t>
      </w:r>
      <w:r w:rsidR="007129B3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сы о</w:t>
      </w:r>
      <w:r w:rsidR="007129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предоставлении информации не направлялись. </w:t>
      </w:r>
    </w:p>
    <w:p w14:paraId="7F5E0683" w14:textId="01BFED4D" w:rsidR="00C27415" w:rsidRDefault="00C27415" w:rsidP="007129B3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постановления является утверждение перечня муниципального имущества, свободного от прав третьих лиц, которое может </w:t>
      </w:r>
      <w:proofErr w:type="spellStart"/>
      <w:r>
        <w:rPr>
          <w:rFonts w:ascii="Arial" w:hAnsi="Arial" w:cs="Arial"/>
          <w:sz w:val="24"/>
          <w:szCs w:val="24"/>
        </w:rPr>
        <w:t>бытьиспользовано</w:t>
      </w:r>
      <w:proofErr w:type="spellEnd"/>
      <w:r>
        <w:rPr>
          <w:rFonts w:ascii="Arial" w:hAnsi="Arial" w:cs="Arial"/>
          <w:sz w:val="24"/>
          <w:szCs w:val="24"/>
        </w:rPr>
        <w:t xml:space="preserve"> только в целях предоставления его во владение и (или) пользование субъектам малого и среднего предпринимательства на территории </w:t>
      </w:r>
      <w:proofErr w:type="spellStart"/>
      <w:r>
        <w:rPr>
          <w:rFonts w:ascii="Arial" w:hAnsi="Arial" w:cs="Arial"/>
          <w:sz w:val="24"/>
          <w:szCs w:val="24"/>
        </w:rPr>
        <w:t>Парфеньевского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района. Права юридических лиц и индивидуальных предпринимателей не нарушены. </w:t>
      </w:r>
    </w:p>
    <w:p w14:paraId="3AFF4ECE" w14:textId="2039A0DA" w:rsidR="00C27415" w:rsidRDefault="00C27415" w:rsidP="007129B3">
      <w:pPr>
        <w:spacing w:line="276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проведенного исследования уполномоченный орган- отдел экономики</w:t>
      </w:r>
      <w:r w:rsidR="0062350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имущественных и земельных отношений </w:t>
      </w:r>
      <w:proofErr w:type="spellStart"/>
      <w:r>
        <w:rPr>
          <w:rFonts w:ascii="Arial" w:hAnsi="Arial" w:cs="Arial"/>
          <w:sz w:val="24"/>
          <w:szCs w:val="24"/>
        </w:rPr>
        <w:t>Парфеньевского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пришел к выводу об отсутствии в </w:t>
      </w:r>
      <w:bookmarkStart w:id="0" w:name="_GoBack"/>
      <w:r>
        <w:rPr>
          <w:rFonts w:ascii="Arial" w:hAnsi="Arial" w:cs="Arial"/>
          <w:sz w:val="24"/>
          <w:szCs w:val="24"/>
        </w:rPr>
        <w:t xml:space="preserve">постановлении администрации </w:t>
      </w:r>
      <w:proofErr w:type="spellStart"/>
      <w:r>
        <w:rPr>
          <w:rFonts w:ascii="Arial" w:hAnsi="Arial" w:cs="Arial"/>
          <w:sz w:val="24"/>
          <w:szCs w:val="24"/>
        </w:rPr>
        <w:t>Парфеньевского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 w:rsidR="0016269D">
        <w:rPr>
          <w:rFonts w:ascii="Arial" w:hAnsi="Arial" w:cs="Arial"/>
          <w:sz w:val="24"/>
          <w:szCs w:val="24"/>
        </w:rPr>
        <w:t xml:space="preserve"> от 28 июня 2021 года №102 «О дополнении перечня муниципального имущества, подлежащего передаче в пользование субъектам малого и среднего предпринимательства»</w:t>
      </w:r>
      <w:r w:rsidR="00623503">
        <w:rPr>
          <w:rFonts w:ascii="Arial" w:hAnsi="Arial" w:cs="Arial"/>
          <w:sz w:val="24"/>
          <w:szCs w:val="24"/>
        </w:rPr>
        <w:t xml:space="preserve"> необоснованно затрудняющих осуществление</w:t>
      </w:r>
      <w:r w:rsidR="00623503" w:rsidRPr="00623503">
        <w:rPr>
          <w:rFonts w:ascii="Arial" w:hAnsi="Arial" w:cs="Arial"/>
          <w:sz w:val="24"/>
          <w:szCs w:val="24"/>
        </w:rPr>
        <w:t xml:space="preserve"> </w:t>
      </w:r>
      <w:r w:rsidR="00623503">
        <w:rPr>
          <w:rFonts w:ascii="Arial" w:hAnsi="Arial" w:cs="Arial"/>
          <w:sz w:val="24"/>
          <w:szCs w:val="24"/>
        </w:rPr>
        <w:t>предпринимательской и инвестиционной деятельности</w:t>
      </w:r>
      <w:r w:rsidR="007129B3">
        <w:rPr>
          <w:rFonts w:ascii="Arial" w:hAnsi="Arial" w:cs="Arial"/>
          <w:sz w:val="24"/>
          <w:szCs w:val="24"/>
        </w:rPr>
        <w:t>.</w:t>
      </w:r>
    </w:p>
    <w:bookmarkEnd w:id="0"/>
    <w:p w14:paraId="5DDC8689" w14:textId="70223093" w:rsidR="007129B3" w:rsidRDefault="007129B3" w:rsidP="00C67F61">
      <w:pPr>
        <w:rPr>
          <w:rFonts w:ascii="Arial" w:hAnsi="Arial" w:cs="Arial"/>
          <w:sz w:val="24"/>
          <w:szCs w:val="24"/>
        </w:rPr>
      </w:pPr>
    </w:p>
    <w:p w14:paraId="6AAE6C70" w14:textId="4FEC4672" w:rsidR="007129B3" w:rsidRDefault="007129B3" w:rsidP="00C67F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Заведующий отделом экономики,</w:t>
      </w:r>
    </w:p>
    <w:p w14:paraId="36576712" w14:textId="4FF04A0E" w:rsidR="007129B3" w:rsidRDefault="007129B3" w:rsidP="00C67F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Имущественных и земельных отношений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С.П.Воронина</w:t>
      </w:r>
      <w:proofErr w:type="spellEnd"/>
    </w:p>
    <w:p w14:paraId="0332BADC" w14:textId="0F7896B0" w:rsidR="007129B3" w:rsidRPr="00C67F61" w:rsidRDefault="007129B3" w:rsidP="00C67F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29.07.2021</w:t>
      </w:r>
    </w:p>
    <w:sectPr w:rsidR="007129B3" w:rsidRPr="00C67F61" w:rsidSect="007129B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38"/>
    <w:rsid w:val="0016269D"/>
    <w:rsid w:val="002F1938"/>
    <w:rsid w:val="00623503"/>
    <w:rsid w:val="007129B3"/>
    <w:rsid w:val="007A2B08"/>
    <w:rsid w:val="00BA1083"/>
    <w:rsid w:val="00C27415"/>
    <w:rsid w:val="00C6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BA60A"/>
  <w15:chartTrackingRefBased/>
  <w15:docId w15:val="{3C8996B1-8806-479C-A429-37BC8514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2022-11-09T11:23:00Z</dcterms:created>
  <dcterms:modified xsi:type="dcterms:W3CDTF">2022-11-09T12:01:00Z</dcterms:modified>
</cp:coreProperties>
</file>