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43" w:rsidRDefault="00456943" w:rsidP="00456943"/>
    <w:p w:rsidR="00456943" w:rsidRPr="00626AF1" w:rsidRDefault="00456943" w:rsidP="00456943">
      <w:pPr>
        <w:pStyle w:val="1"/>
        <w:rPr>
          <w:rFonts w:ascii="Times New Roman" w:eastAsiaTheme="minorEastAsia" w:hAnsi="Times New Roman" w:cs="Times New Roman"/>
          <w:sz w:val="20"/>
          <w:szCs w:val="20"/>
        </w:rPr>
      </w:pPr>
      <w:r w:rsidRPr="00626AF1">
        <w:rPr>
          <w:rFonts w:ascii="Times New Roman" w:eastAsiaTheme="minorEastAsia" w:hAnsi="Times New Roman" w:cs="Times New Roman"/>
          <w:sz w:val="20"/>
          <w:szCs w:val="20"/>
        </w:rPr>
        <w:t>Реестр</w:t>
      </w:r>
      <w:r w:rsidRPr="00626AF1">
        <w:rPr>
          <w:rFonts w:ascii="Times New Roman" w:eastAsiaTheme="minorEastAsia" w:hAnsi="Times New Roman" w:cs="Times New Roman"/>
          <w:sz w:val="20"/>
          <w:szCs w:val="20"/>
        </w:rPr>
        <w:br/>
        <w:t>перечней земельных участков</w:t>
      </w:r>
      <w:r w:rsidR="0009690E" w:rsidRPr="00626AF1">
        <w:rPr>
          <w:rFonts w:ascii="Times New Roman" w:eastAsiaTheme="minorEastAsia" w:hAnsi="Times New Roman" w:cs="Times New Roman"/>
          <w:sz w:val="20"/>
          <w:szCs w:val="20"/>
        </w:rPr>
        <w:t>, расположенных в границах Парф</w:t>
      </w:r>
      <w:r w:rsidR="00B134C5">
        <w:rPr>
          <w:rFonts w:ascii="Times New Roman" w:eastAsiaTheme="minorEastAsia" w:hAnsi="Times New Roman" w:cs="Times New Roman"/>
          <w:sz w:val="20"/>
          <w:szCs w:val="20"/>
        </w:rPr>
        <w:t>еньевского муниципального округа</w:t>
      </w:r>
      <w:r w:rsidR="0009690E" w:rsidRPr="00626AF1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626AF1">
        <w:rPr>
          <w:rFonts w:ascii="Times New Roman" w:eastAsiaTheme="minorEastAsia" w:hAnsi="Times New Roman" w:cs="Times New Roman"/>
          <w:sz w:val="20"/>
          <w:szCs w:val="20"/>
        </w:rPr>
        <w:t xml:space="preserve"> предоставляемых для  индивидуального жилищного строительства в соответствии с Законом Костро</w:t>
      </w:r>
      <w:r w:rsidR="006C207A" w:rsidRPr="00626AF1">
        <w:rPr>
          <w:rFonts w:ascii="Times New Roman" w:eastAsiaTheme="minorEastAsia" w:hAnsi="Times New Roman" w:cs="Times New Roman"/>
          <w:sz w:val="20"/>
          <w:szCs w:val="20"/>
        </w:rPr>
        <w:t>мской области от 22 апреля 2015 года N 668-5</w:t>
      </w:r>
      <w:r w:rsidRPr="00626AF1">
        <w:rPr>
          <w:rFonts w:ascii="Times New Roman" w:eastAsiaTheme="minorEastAsia" w:hAnsi="Times New Roman" w:cs="Times New Roman"/>
          <w:sz w:val="20"/>
          <w:szCs w:val="20"/>
        </w:rPr>
        <w:t>-ЗКО "О</w:t>
      </w:r>
      <w:r w:rsidR="006C207A" w:rsidRPr="00626AF1">
        <w:rPr>
          <w:rFonts w:ascii="Times New Roman" w:eastAsiaTheme="minorEastAsia" w:hAnsi="Times New Roman" w:cs="Times New Roman"/>
          <w:sz w:val="20"/>
          <w:szCs w:val="20"/>
        </w:rPr>
        <w:t xml:space="preserve"> предоставлении земельных участков отдельным категориям граждан в собственность бесплатно» </w:t>
      </w:r>
      <w:r w:rsidRPr="00626AF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4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82"/>
        <w:gridCol w:w="4830"/>
        <w:gridCol w:w="2268"/>
        <w:gridCol w:w="2268"/>
        <w:gridCol w:w="2126"/>
        <w:gridCol w:w="2914"/>
      </w:tblGrid>
      <w:tr w:rsidR="00626AF1" w:rsidRPr="00626AF1" w:rsidTr="00626AF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F1" w:rsidRPr="00626AF1" w:rsidRDefault="00626AF1" w:rsidP="00626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26AF1" w:rsidRPr="00626AF1" w:rsidRDefault="00626AF1" w:rsidP="00626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п./п.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F1" w:rsidRPr="00626AF1" w:rsidRDefault="00626AF1" w:rsidP="00626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F1" w:rsidRPr="00626AF1" w:rsidRDefault="00626AF1" w:rsidP="00626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 кв.м.</w:t>
            </w:r>
          </w:p>
          <w:p w:rsidR="00626AF1" w:rsidRPr="00626AF1" w:rsidRDefault="00626AF1" w:rsidP="0062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Кадастровый номер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F1" w:rsidRPr="00626AF1" w:rsidRDefault="00626AF1" w:rsidP="00626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F1" w:rsidRPr="00626AF1" w:rsidRDefault="00626AF1" w:rsidP="00626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Цель использования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F1" w:rsidRPr="00626AF1" w:rsidRDefault="00626AF1" w:rsidP="00626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Информация об обеспечении инженерной инфраструктурой</w:t>
            </w:r>
          </w:p>
        </w:tc>
      </w:tr>
      <w:tr w:rsidR="00626AF1" w:rsidRPr="00626AF1" w:rsidTr="00626AF1">
        <w:trPr>
          <w:trHeight w:val="18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E3378A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строящийся  жилой  дом  </w:t>
            </w:r>
            <w:proofErr w:type="spellStart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Глобиной</w:t>
            </w:r>
            <w:proofErr w:type="spellEnd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 xml:space="preserve"> Е.Н. Участок находится примерно в 66 м  от ориентира по направлению на  </w:t>
            </w:r>
            <w:proofErr w:type="spellStart"/>
            <w:proofErr w:type="gramStart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proofErr w:type="spellEnd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- запад</w:t>
            </w:r>
            <w:proofErr w:type="gramEnd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 xml:space="preserve">. Почтовый адрес ориентира:  Костромская область, Парфеньевский район, село </w:t>
            </w:r>
            <w:proofErr w:type="spellStart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Парфеньево</w:t>
            </w:r>
            <w:proofErr w:type="spellEnd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, улица Молодежная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1500 кв.м.</w:t>
            </w:r>
          </w:p>
          <w:p w:rsidR="00626AF1" w:rsidRPr="00626AF1" w:rsidRDefault="00626AF1" w:rsidP="0062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44:17:090136:56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Для строительства индивидуального жилого дома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к электроснабжению и водопроводу имеется.</w:t>
            </w:r>
          </w:p>
          <w:p w:rsidR="00626AF1" w:rsidRPr="00626AF1" w:rsidRDefault="00626AF1" w:rsidP="0062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Сети водоотведения отсутствуют.</w:t>
            </w:r>
          </w:p>
          <w:p w:rsidR="00626AF1" w:rsidRPr="00626AF1" w:rsidRDefault="00626AF1" w:rsidP="0062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Автодорога с грунтовым покрытием.</w:t>
            </w:r>
          </w:p>
        </w:tc>
      </w:tr>
      <w:tr w:rsidR="00626AF1" w:rsidRPr="00626AF1" w:rsidTr="00626AF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E3378A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 xml:space="preserve"> местоположение установлено относительно ориентира, расположенного за пределами участка. </w:t>
            </w:r>
            <w:proofErr w:type="gramStart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Ориентир</w:t>
            </w:r>
            <w:proofErr w:type="gramEnd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 xml:space="preserve"> строящийся жилой  дом  </w:t>
            </w:r>
            <w:proofErr w:type="spellStart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Глобиной</w:t>
            </w:r>
            <w:proofErr w:type="spellEnd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 xml:space="preserve"> Е.Н. Участок находится примерно в 24 м  от ориентира по направлению на  юго-запад. Почтовый адрес ориентира:  Костромская область, Парфеньевский район, село </w:t>
            </w:r>
            <w:proofErr w:type="spellStart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Парфеньево</w:t>
            </w:r>
            <w:proofErr w:type="spellEnd"/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, улица Молодежная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1500 кв.м.</w:t>
            </w:r>
          </w:p>
          <w:p w:rsidR="00626AF1" w:rsidRPr="00626AF1" w:rsidRDefault="00626AF1" w:rsidP="0062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44:17:090136:57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Для строительства индивидуального жилого дома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1" w:rsidRPr="00626AF1" w:rsidRDefault="00626AF1" w:rsidP="00626AF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к электроснабжению и водопроводу имеется.</w:t>
            </w:r>
          </w:p>
          <w:p w:rsidR="00626AF1" w:rsidRPr="00626AF1" w:rsidRDefault="00626AF1" w:rsidP="00626A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Сети водоотведения отсутствуют.</w:t>
            </w:r>
          </w:p>
          <w:p w:rsidR="00626AF1" w:rsidRPr="00626AF1" w:rsidRDefault="00626AF1" w:rsidP="00626A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6AF1">
              <w:rPr>
                <w:rFonts w:ascii="Times New Roman" w:hAnsi="Times New Roman" w:cs="Times New Roman"/>
                <w:sz w:val="20"/>
                <w:szCs w:val="20"/>
              </w:rPr>
              <w:t>Автодорога с грунтовым покрытием.</w:t>
            </w:r>
          </w:p>
        </w:tc>
      </w:tr>
    </w:tbl>
    <w:p w:rsidR="00456943" w:rsidRPr="00626AF1" w:rsidRDefault="00456943" w:rsidP="00456943">
      <w:pPr>
        <w:rPr>
          <w:rFonts w:ascii="Times New Roman" w:hAnsi="Times New Roman" w:cs="Times New Roman"/>
          <w:sz w:val="20"/>
          <w:szCs w:val="20"/>
        </w:rPr>
      </w:pPr>
    </w:p>
    <w:p w:rsidR="00456943" w:rsidRPr="00626AF1" w:rsidRDefault="00456943" w:rsidP="00456943">
      <w:pPr>
        <w:rPr>
          <w:rFonts w:ascii="Times New Roman" w:hAnsi="Times New Roman" w:cs="Times New Roman"/>
          <w:sz w:val="20"/>
          <w:szCs w:val="20"/>
        </w:rPr>
      </w:pPr>
    </w:p>
    <w:sectPr w:rsidR="00456943" w:rsidRPr="00626AF1" w:rsidSect="004569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943"/>
    <w:rsid w:val="00020EE8"/>
    <w:rsid w:val="00023F56"/>
    <w:rsid w:val="0009690E"/>
    <w:rsid w:val="000A7617"/>
    <w:rsid w:val="00132632"/>
    <w:rsid w:val="0015325D"/>
    <w:rsid w:val="00163CE3"/>
    <w:rsid w:val="001A558F"/>
    <w:rsid w:val="001D3F7B"/>
    <w:rsid w:val="001D7164"/>
    <w:rsid w:val="00210511"/>
    <w:rsid w:val="002905A1"/>
    <w:rsid w:val="003A0466"/>
    <w:rsid w:val="00433C07"/>
    <w:rsid w:val="0045056C"/>
    <w:rsid w:val="00456943"/>
    <w:rsid w:val="00473D2B"/>
    <w:rsid w:val="005976CF"/>
    <w:rsid w:val="005B7514"/>
    <w:rsid w:val="00626AF1"/>
    <w:rsid w:val="006C207A"/>
    <w:rsid w:val="007A6B36"/>
    <w:rsid w:val="008441FB"/>
    <w:rsid w:val="0085604B"/>
    <w:rsid w:val="008F4B55"/>
    <w:rsid w:val="00961FD2"/>
    <w:rsid w:val="00A75D5F"/>
    <w:rsid w:val="00B12DF3"/>
    <w:rsid w:val="00B134C5"/>
    <w:rsid w:val="00BA6B82"/>
    <w:rsid w:val="00BC2E1D"/>
    <w:rsid w:val="00C11BF7"/>
    <w:rsid w:val="00C93631"/>
    <w:rsid w:val="00CB5AD9"/>
    <w:rsid w:val="00CD136D"/>
    <w:rsid w:val="00D04231"/>
    <w:rsid w:val="00D44198"/>
    <w:rsid w:val="00D569ED"/>
    <w:rsid w:val="00E3378A"/>
    <w:rsid w:val="00F8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ED"/>
  </w:style>
  <w:style w:type="paragraph" w:styleId="1">
    <w:name w:val="heading 1"/>
    <w:basedOn w:val="a"/>
    <w:next w:val="a"/>
    <w:link w:val="10"/>
    <w:uiPriority w:val="99"/>
    <w:qFormat/>
    <w:rsid w:val="004569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694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456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20D0-AE73-4A61-A365-D869D280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29</cp:revision>
  <cp:lastPrinted>2020-10-08T08:02:00Z</cp:lastPrinted>
  <dcterms:created xsi:type="dcterms:W3CDTF">2015-06-09T08:20:00Z</dcterms:created>
  <dcterms:modified xsi:type="dcterms:W3CDTF">2022-11-24T13:40:00Z</dcterms:modified>
</cp:coreProperties>
</file>